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B17" w:rsidRPr="002C1B17" w:rsidRDefault="002C1B17" w:rsidP="002C1B17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C1B17" w:rsidRPr="002C1B17" w:rsidRDefault="002C1B17" w:rsidP="002C1B1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:rsidR="002C1B17" w:rsidRPr="002C1B17" w:rsidRDefault="002C1B17" w:rsidP="002C1B1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2C1B17" w:rsidRPr="002C1B17" w:rsidRDefault="002C1B17" w:rsidP="002C1B1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</w:pPr>
      <w:r w:rsidRPr="002C1B17">
        <w:rPr>
          <w:rFonts w:ascii="Times New Roman" w:eastAsia="Times New Roman" w:hAnsi="Times New Roman" w:cs="Times New Roman"/>
          <w:sz w:val="20"/>
          <w:szCs w:val="20"/>
          <w:lang w:val="af-ZA" w:eastAsia="ru-RU"/>
        </w:rPr>
        <w:t>Ընթացակարգի ծածկագիրը</w:t>
      </w:r>
      <w:r w:rsidRPr="002C1B17">
        <w:rPr>
          <w:rFonts w:ascii="Times New Roman" w:eastAsia="Times New Roman" w:hAnsi="Times New Roman" w:cs="Times New Roman"/>
          <w:i/>
          <w:sz w:val="20"/>
          <w:szCs w:val="20"/>
          <w:lang w:val="af-ZA" w:eastAsia="ru-RU"/>
        </w:rPr>
        <w:t xml:space="preserve">  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ՄԱ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ԱՊՁԲ-2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af-ZA" w:eastAsia="ru-RU"/>
        </w:rPr>
        <w:t>3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/</w:t>
      </w:r>
      <w:r w:rsidR="00294C52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06</w:t>
      </w:r>
    </w:p>
    <w:p w:rsidR="002C1B17" w:rsidRPr="002C1B17" w:rsidRDefault="002C1B17" w:rsidP="002C1B1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af-ZA" w:eastAsia="ru-RU"/>
        </w:rPr>
      </w:pP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Times New Roman"/>
          <w:b/>
          <w:i/>
          <w:sz w:val="24"/>
          <w:szCs w:val="20"/>
          <w:lang w:val="hy-AM" w:eastAsia="ru-RU"/>
        </w:rPr>
        <w:t xml:space="preserve">     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 </w:t>
      </w:r>
      <w:r w:rsidRPr="002C1B17">
        <w:rPr>
          <w:rFonts w:ascii="Sylfaen" w:eastAsia="Times New Roman" w:hAnsi="Sylfaen" w:cs="Times New Roman"/>
          <w:b/>
          <w:iCs/>
          <w:sz w:val="24"/>
          <w:szCs w:val="20"/>
          <w:u w:val="single"/>
          <w:lang w:val="hy-AM" w:eastAsia="ru-RU"/>
        </w:rPr>
        <w:t>«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Արտաշատ համայնքի Մխչյան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>գյուղի մանկապարտեզ</w:t>
      </w:r>
      <w:r w:rsidRPr="002C1B17">
        <w:rPr>
          <w:rFonts w:ascii="Sylfaen" w:eastAsia="Times New Roman" w:hAnsi="Sylfaen" w:cs="Times New Roman"/>
          <w:b/>
          <w:iCs/>
          <w:sz w:val="24"/>
          <w:szCs w:val="20"/>
          <w:u w:val="single"/>
          <w:lang w:val="hy-AM" w:eastAsia="ru-RU"/>
        </w:rPr>
        <w:t>»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 ՀՈԱԿ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af-ZA" w:eastAsia="ru-RU"/>
        </w:rPr>
        <w:t>-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>ը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                                              պատվիրատուի անվանումը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իր կարիքների համար   </w:t>
      </w:r>
      <w:bookmarkStart w:id="0" w:name="_GoBack"/>
      <w:r w:rsidR="00425856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հատուկ նպատակային նյութերի </w:t>
      </w:r>
      <w:r w:rsidRPr="002C1B17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bookmarkEnd w:id="0"/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</w:p>
    <w:p w:rsidR="002C1B17" w:rsidRPr="002C1B17" w:rsidRDefault="002C1B17" w:rsidP="002C1B17">
      <w:pPr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                                                          գնման առարկայի անվանումը  </w:t>
      </w:r>
    </w:p>
    <w:p w:rsidR="002C1B17" w:rsidRPr="002C1B17" w:rsidRDefault="002C1B17" w:rsidP="002C1B1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</w:pP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ԱՀՄԽՉՄ-ՄԱԱՊՁԲ-2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af-ZA" w:eastAsia="ru-RU"/>
        </w:rPr>
        <w:t>3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/</w:t>
      </w:r>
      <w:r w:rsidR="00294C52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06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 xml:space="preserve"> 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արդյունքում պայմանագիր կնքելու որոշման մասին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</w:t>
      </w:r>
      <w:r w:rsidRPr="002C1B17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ընթացակարգի ծածկագիրը</w:t>
      </w: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                                                                                                                                                           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տեղեկատվությունը:</w:t>
      </w:r>
    </w:p>
    <w:p w:rsidR="002C1B17" w:rsidRPr="002C1B17" w:rsidRDefault="002C1B17" w:rsidP="002C1B17">
      <w:pPr>
        <w:tabs>
          <w:tab w:val="left" w:pos="4155"/>
        </w:tabs>
        <w:spacing w:after="0" w:line="240" w:lineRule="auto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</w:p>
    <w:p w:rsidR="002C1B17" w:rsidRPr="002C1B17" w:rsidRDefault="002C1B17" w:rsidP="002C1B17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  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</w:t>
      </w:r>
      <w:r w:rsidRPr="002C1B1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23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ապրիլի 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2C1B1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20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 -2</w:t>
      </w:r>
      <w:r w:rsidR="00294C5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արձանագրության </w:t>
      </w:r>
      <w:r w:rsidRPr="002C1B1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94C5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թիվ 1 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հաստատվել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են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բոլոր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մասնակիցների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կողմից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ներկայացված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հայտերի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պահանջներին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համապատասխանության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գնահատման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արդյունքները</w:t>
      </w:r>
      <w:r w:rsidRPr="002C1B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որի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1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`</w:t>
      </w:r>
      <w:r w:rsidR="00294C52">
        <w:rPr>
          <w:rFonts w:ascii="Sylfaen" w:eastAsia="Times Armenian" w:hAnsi="Sylfaen" w:cs="Times Armenian"/>
          <w:sz w:val="20"/>
          <w:szCs w:val="20"/>
          <w:lang w:val="hy-AM" w:eastAsia="ru-RU"/>
        </w:rPr>
        <w:t>Ջրի պոմպ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 xml:space="preserve">ԷԼԶ-ՆԱՐ ՍՊԸ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25856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 xml:space="preserve">ԷԼԶ-ՆԱՐ ՍՊԸ </w:t>
            </w:r>
            <w:r w:rsidR="002C1B17"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94C52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18,0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2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="00294C52">
        <w:rPr>
          <w:rFonts w:ascii="Sylfaen" w:eastAsia="Times Armenian" w:hAnsi="Sylfaen" w:cs="Times Armenian"/>
          <w:sz w:val="20"/>
          <w:szCs w:val="20"/>
          <w:lang w:val="hy-AM" w:eastAsia="ru-RU"/>
        </w:rPr>
        <w:t>Ջրի պոմպ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25856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94C52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22,0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3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="00294C52">
        <w:rPr>
          <w:rFonts w:ascii="Sylfaen" w:eastAsia="Times Armenian" w:hAnsi="Sylfaen" w:cs="Times Armenian"/>
          <w:sz w:val="20"/>
          <w:szCs w:val="20"/>
          <w:lang w:val="hy-AM" w:eastAsia="ru-RU"/>
        </w:rPr>
        <w:t>ՋՐԻ ԾՈՐԱԿ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25856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4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="00294C52">
        <w:rPr>
          <w:rFonts w:ascii="Sylfaen" w:eastAsia="Times Armenian" w:hAnsi="Sylfaen" w:cs="Times Armenian"/>
          <w:sz w:val="20"/>
          <w:szCs w:val="20"/>
          <w:lang w:val="hy-AM" w:eastAsia="ru-RU"/>
        </w:rPr>
        <w:t>Ջրի ծորակ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25856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1B17" w:rsidRPr="002C1B17" w:rsidRDefault="00294C52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5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="00294C52">
        <w:rPr>
          <w:rFonts w:ascii="Sylfaen" w:eastAsia="Times Armenian" w:hAnsi="Sylfaen" w:cs="Times Armenian"/>
          <w:sz w:val="20"/>
          <w:szCs w:val="20"/>
          <w:lang w:val="hy-AM" w:eastAsia="ru-RU"/>
        </w:rPr>
        <w:t>Ավտոմատ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25856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94C52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6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="00294C52">
        <w:rPr>
          <w:rFonts w:ascii="Sylfaen" w:eastAsia="Times Armenian" w:hAnsi="Sylfaen" w:cs="Times Armenian"/>
          <w:sz w:val="20"/>
          <w:szCs w:val="20"/>
          <w:lang w:val="hy-AM" w:eastAsia="ru-RU"/>
        </w:rPr>
        <w:t>Ծորակի խողովակ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25856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561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94C52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3,0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Չափաբաժին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7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։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Գնման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առարկա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է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հանդիսանում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` </w:t>
      </w:r>
      <w:r w:rsidR="00294C52">
        <w:rPr>
          <w:rFonts w:ascii="Sylfaen" w:eastAsia="Times Armenian" w:hAnsi="Sylfaen" w:cs="Times Armenian"/>
          <w:sz w:val="20"/>
          <w:szCs w:val="20"/>
          <w:lang w:val="hy-AM" w:eastAsia="ru-RU"/>
        </w:rPr>
        <w:t>Փական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3"/>
        <w:gridCol w:w="1339"/>
        <w:gridCol w:w="2395"/>
        <w:gridCol w:w="2469"/>
        <w:gridCol w:w="2875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Հրավերի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պահանջներին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չհամապատասխանելու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դեպքում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համառոտ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425856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զբաղեցրած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անվանումը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մասնակից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ընտրված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համար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նշել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Մասնակցի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առաջարկած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գին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առանց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ԱՀՀ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հազ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դրամ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94C52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ԷԼԶ-ՆԱՐ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2C1B17" w:rsidRPr="002C1B17" w:rsidRDefault="00294C52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Ընտրված մասնակցին որոշելու համար կիրառված չափանիշ՝ նվազագույն գնային առաջարկ։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Գնումների մասին օրենքի 10-րդ հոդվածի 4-րդ կետի համաձայն 1-</w:t>
      </w:r>
      <w:r w:rsidR="00294C52">
        <w:rPr>
          <w:rFonts w:ascii="Sylfaen" w:eastAsia="Times Armenian" w:hAnsi="Sylfaen" w:cs="Times Armenian"/>
          <w:sz w:val="20"/>
          <w:szCs w:val="20"/>
          <w:lang w:val="hy-AM" w:eastAsia="ru-RU"/>
        </w:rPr>
        <w:t>7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չափաբաժիններով անգործության ժամկետ չի սահմանվում: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hy-AM" w:eastAsia="ru-RU"/>
        </w:rPr>
        <w:t xml:space="preserve">   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Սույն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հայտարարության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հետ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կապված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լրացուցիչ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տեղեկություններ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ստանալու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համար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կարող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եք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դիմել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Sylfaen"/>
          <w:sz w:val="20"/>
          <w:szCs w:val="20"/>
          <w:lang w:val="af-ZA" w:eastAsia="ru-RU"/>
        </w:rPr>
      </w:pP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ԱՀՄԽՉՄ-ՄԱԱՊՁԲ-23/0</w:t>
      </w:r>
      <w:r w:rsidR="00294C52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6</w:t>
      </w:r>
      <w:r w:rsidRPr="002C1B17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 xml:space="preserve">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ծածկագրով գնահատող հանձնաժողովի քարտուղար</w:t>
      </w:r>
      <w:r w:rsidRPr="002C1B17">
        <w:rPr>
          <w:rFonts w:ascii="GHEA Grapalat" w:eastAsia="Times Armenian" w:hAnsi="GHEA Grapalat" w:cs="Sylfaen"/>
          <w:sz w:val="20"/>
          <w:szCs w:val="20"/>
          <w:lang w:val="hy-AM" w:eastAsia="ru-RU"/>
        </w:rPr>
        <w:t xml:space="preserve">   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softHyphen/>
        <w:t>_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hy-AM" w:eastAsia="ru-RU"/>
        </w:rPr>
        <w:t>Մարիամ Գեղամյա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af-ZA" w:eastAsia="ru-RU"/>
        </w:rPr>
        <w:t>ն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hy-AM" w:eastAsia="ru-RU"/>
        </w:rPr>
        <w:t xml:space="preserve"> 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-ին:</w:t>
      </w:r>
    </w:p>
    <w:p w:rsidR="002C1B17" w:rsidRPr="002C1B17" w:rsidRDefault="002C1B17" w:rsidP="002C1B17">
      <w:pPr>
        <w:spacing w:after="0" w:line="240" w:lineRule="auto"/>
        <w:ind w:firstLine="709"/>
        <w:jc w:val="both"/>
        <w:rPr>
          <w:rFonts w:ascii="GHEA Grapalat" w:eastAsia="Times Armenian" w:hAnsi="GHEA Grapalat" w:cs="Sylfaen"/>
          <w:i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>ընթացակարգի ծածկագիրը</w:t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</w:p>
    <w:p w:rsidR="002C1B17" w:rsidRPr="002C1B17" w:rsidRDefault="002C1B17" w:rsidP="002C1B17">
      <w:pPr>
        <w:spacing w:after="0" w:line="360" w:lineRule="auto"/>
        <w:ind w:firstLine="720"/>
        <w:jc w:val="both"/>
        <w:rPr>
          <w:rFonts w:ascii="Sylfaen" w:hAnsi="Sylfaen" w:cs="Times Armenian"/>
          <w:b/>
          <w:u w:val="single"/>
          <w:lang w:val="hy-AM" w:eastAsia="ru-RU"/>
        </w:rPr>
      </w:pPr>
      <w:r w:rsidRPr="002C1B17">
        <w:rPr>
          <w:rFonts w:ascii="GHEA Grapalat" w:hAnsi="GHEA Grapalat" w:cs="Sylfaen"/>
          <w:sz w:val="20"/>
          <w:lang w:val="af-ZA" w:eastAsia="ru-RU"/>
        </w:rPr>
        <w:t>Հեռախոս՝</w:t>
      </w:r>
      <w:r w:rsidRPr="002C1B17">
        <w:rPr>
          <w:rFonts w:ascii="GHEA Grapalat" w:hAnsi="GHEA Grapalat" w:cs="Times Armenian"/>
          <w:sz w:val="20"/>
          <w:lang w:val="af-ZA" w:eastAsia="ru-RU"/>
        </w:rPr>
        <w:t>_</w:t>
      </w:r>
      <w:r w:rsidRPr="002C1B17">
        <w:rPr>
          <w:rFonts w:ascii="Sylfaen" w:hAnsi="Sylfaen" w:cs="Times Armenian"/>
          <w:b/>
          <w:i/>
          <w:sz w:val="24"/>
          <w:u w:val="single"/>
          <w:lang w:val="hy-AM" w:eastAsia="ru-RU"/>
        </w:rPr>
        <w:t>094-10-18-69</w:t>
      </w:r>
      <w:r w:rsidRPr="002C1B17">
        <w:rPr>
          <w:rFonts w:ascii="Sylfaen" w:hAnsi="Sylfaen" w:cs="Times Armenian"/>
          <w:b/>
          <w:i/>
          <w:sz w:val="24"/>
          <w:u w:val="single"/>
          <w:lang w:val="hy-AM" w:eastAsia="ru-RU"/>
        </w:rPr>
        <w:br/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Էլեկոտրանային փոստ՝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i/>
          <w:u w:val="single"/>
          <w:lang w:val="af-ZA" w:eastAsia="ru-RU"/>
        </w:rPr>
        <w:t>mariamgeghamyan@mail.ru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ab/>
      </w:r>
    </w:p>
    <w:p w:rsidR="002C1B17" w:rsidRPr="002C1B17" w:rsidRDefault="002C1B17" w:rsidP="002C1B17">
      <w:pPr>
        <w:spacing w:after="240" w:line="360" w:lineRule="auto"/>
        <w:ind w:firstLine="709"/>
        <w:rPr>
          <w:rFonts w:ascii="GHEA Grapalat" w:eastAsia="Times Armenian" w:hAnsi="GHEA Grapalat" w:cs="Sylfaen"/>
          <w:i/>
          <w:sz w:val="20"/>
          <w:szCs w:val="20"/>
          <w:lang w:val="es-ES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Պատվիրատու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`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>Արտաշատ համայնքի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 xml:space="preserve">Մխչյան 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>գյուղի մանկապարտեզ ՀՈԱԿ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Arial"/>
          <w:b/>
          <w:sz w:val="20"/>
          <w:szCs w:val="20"/>
          <w:lang w:val="es-ES" w:eastAsia="ru-RU"/>
        </w:rPr>
      </w:pPr>
    </w:p>
    <w:p w:rsidR="001E1AD4" w:rsidRPr="002C1B17" w:rsidRDefault="001E1AD4">
      <w:pPr>
        <w:rPr>
          <w:lang w:val="es-ES"/>
        </w:rPr>
      </w:pPr>
    </w:p>
    <w:sectPr w:rsidR="001E1AD4" w:rsidRPr="002C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MS Mincho"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178"/>
    <w:rsid w:val="001E1AD4"/>
    <w:rsid w:val="00294C52"/>
    <w:rsid w:val="002C1B17"/>
    <w:rsid w:val="00425856"/>
    <w:rsid w:val="00CA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B17"/>
    <w:pPr>
      <w:keepNext/>
      <w:spacing w:after="0" w:line="240" w:lineRule="auto"/>
      <w:jc w:val="center"/>
      <w:outlineLvl w:val="0"/>
    </w:pPr>
    <w:rPr>
      <w:rFonts w:ascii="Calibri" w:eastAsia="Times New Roman" w:hAnsi="Calibri" w:cs="Times Armeni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1B17"/>
    <w:pPr>
      <w:keepNext/>
      <w:spacing w:after="0" w:line="240" w:lineRule="auto"/>
      <w:jc w:val="both"/>
      <w:outlineLvl w:val="1"/>
    </w:pPr>
    <w:rPr>
      <w:rFonts w:ascii="Tahoma" w:eastAsia="Times New Roman" w:hAnsi="Tahoma" w:cs="Times Armeni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C1B17"/>
    <w:pPr>
      <w:keepNext/>
      <w:spacing w:after="0" w:line="240" w:lineRule="auto"/>
      <w:ind w:firstLine="720"/>
      <w:jc w:val="center"/>
      <w:outlineLvl w:val="2"/>
    </w:pPr>
    <w:rPr>
      <w:rFonts w:ascii="Arial AMU" w:eastAsia="Times New Roman" w:hAnsi="Arial AMU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C1B17"/>
    <w:pPr>
      <w:keepNext/>
      <w:spacing w:after="0" w:line="240" w:lineRule="auto"/>
      <w:outlineLvl w:val="3"/>
    </w:pPr>
    <w:rPr>
      <w:rFonts w:ascii="Tahoma" w:eastAsia="Times New Roman" w:hAnsi="Tahoma" w:cs="Times Armeni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2C1B17"/>
    <w:pPr>
      <w:keepNext/>
      <w:spacing w:after="0" w:line="240" w:lineRule="auto"/>
      <w:jc w:val="center"/>
      <w:outlineLvl w:val="4"/>
    </w:pPr>
    <w:rPr>
      <w:rFonts w:ascii="Tahoma" w:eastAsia="Times New Roman" w:hAnsi="Tahoma" w:cs="Times Armeni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C1B17"/>
    <w:pPr>
      <w:keepNext/>
      <w:spacing w:after="0" w:line="240" w:lineRule="auto"/>
      <w:outlineLvl w:val="5"/>
    </w:pPr>
    <w:rPr>
      <w:rFonts w:ascii="Tahoma" w:eastAsia="Times New Roman" w:hAnsi="Tahoma" w:cs="Times Armeni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C1B17"/>
    <w:pPr>
      <w:keepNext/>
      <w:spacing w:after="0" w:line="240" w:lineRule="auto"/>
      <w:ind w:left="-66"/>
      <w:jc w:val="center"/>
      <w:outlineLvl w:val="6"/>
    </w:pPr>
    <w:rPr>
      <w:rFonts w:ascii="Times LatArm" w:eastAsia="Times Armenian" w:hAnsi="Times LatArm" w:cs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C1B17"/>
    <w:pPr>
      <w:keepNext/>
      <w:spacing w:after="0" w:line="240" w:lineRule="auto"/>
      <w:outlineLvl w:val="7"/>
    </w:pPr>
    <w:rPr>
      <w:rFonts w:ascii="Times LatArm" w:eastAsia="Times Armenian" w:hAnsi="Times LatArm" w:cs="Times Armeni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C1B17"/>
    <w:pPr>
      <w:keepNext/>
      <w:spacing w:after="0" w:line="240" w:lineRule="auto"/>
      <w:jc w:val="center"/>
      <w:outlineLvl w:val="8"/>
    </w:pPr>
    <w:rPr>
      <w:rFonts w:ascii="Times LatArm" w:eastAsia="Times Armenian" w:hAnsi="Times LatArm" w:cs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B17"/>
    <w:rPr>
      <w:rFonts w:ascii="Calibri" w:eastAsia="Times New Roman" w:hAnsi="Calibri" w:cs="Times Armeni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2C1B17"/>
    <w:rPr>
      <w:rFonts w:ascii="Tahoma" w:eastAsia="Times New Roman" w:hAnsi="Tahoma" w:cs="Times Armeni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2C1B17"/>
    <w:rPr>
      <w:rFonts w:ascii="Arial AMU" w:eastAsia="Times New Roman" w:hAnsi="Arial AMU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semiHidden/>
    <w:rsid w:val="002C1B17"/>
    <w:rPr>
      <w:rFonts w:ascii="Tahoma" w:eastAsia="Times New Roman" w:hAnsi="Tahoma" w:cs="Times Armeni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2C1B17"/>
    <w:rPr>
      <w:rFonts w:ascii="Tahoma" w:eastAsia="Times New Roman" w:hAnsi="Tahoma" w:cs="Times Armeni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2C1B17"/>
    <w:rPr>
      <w:rFonts w:ascii="Tahoma" w:eastAsia="Times New Roman" w:hAnsi="Tahoma" w:cs="Times Armeni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semiHidden/>
    <w:rsid w:val="002C1B17"/>
    <w:rPr>
      <w:rFonts w:ascii="Times LatArm" w:eastAsia="Times Armenian" w:hAnsi="Times LatArm" w:cs="Times Armeni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2C1B17"/>
    <w:rPr>
      <w:rFonts w:ascii="Times LatArm" w:eastAsia="Times Armenian" w:hAnsi="Times LatArm" w:cs="Times Armeni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2C1B17"/>
    <w:rPr>
      <w:rFonts w:ascii="Times LatArm" w:eastAsia="Times Armenian" w:hAnsi="Times LatArm" w:cs="Times Armeni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C1B17"/>
  </w:style>
  <w:style w:type="character" w:styleId="a3">
    <w:name w:val="Hyperlink"/>
    <w:semiHidden/>
    <w:unhideWhenUsed/>
    <w:rsid w:val="002C1B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1B17"/>
    <w:rPr>
      <w:color w:val="800080" w:themeColor="followedHyperlink"/>
      <w:u w:val="single"/>
    </w:rPr>
  </w:style>
  <w:style w:type="paragraph" w:styleId="12">
    <w:name w:val="index 1"/>
    <w:basedOn w:val="a"/>
    <w:next w:val="a"/>
    <w:autoRedefine/>
    <w:semiHidden/>
    <w:unhideWhenUsed/>
    <w:rsid w:val="002C1B17"/>
    <w:pPr>
      <w:spacing w:after="0" w:line="240" w:lineRule="auto"/>
      <w:ind w:left="240" w:hanging="240"/>
    </w:pPr>
    <w:rPr>
      <w:rFonts w:ascii="Times LatArm" w:eastAsia="Times Armenian" w:hAnsi="Times LatArm" w:cs="Times Armenian"/>
      <w:sz w:val="24"/>
      <w:szCs w:val="20"/>
      <w:lang w:val="en-US" w:eastAsia="ru-RU"/>
    </w:rPr>
  </w:style>
  <w:style w:type="paragraph" w:styleId="a5">
    <w:name w:val="footnote text"/>
    <w:basedOn w:val="a"/>
    <w:link w:val="a6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semiHidden/>
    <w:rsid w:val="002C1B17"/>
    <w:rPr>
      <w:rFonts w:ascii="Times LatArm" w:eastAsia="Times Armenian" w:hAnsi="Times LatArm" w:cs="Times Armenian"/>
      <w:sz w:val="20"/>
      <w:szCs w:val="20"/>
      <w:lang w:val="en-US" w:eastAsia="ru-RU"/>
    </w:rPr>
  </w:style>
  <w:style w:type="paragraph" w:styleId="a7">
    <w:name w:val="annotation text"/>
    <w:basedOn w:val="a"/>
    <w:link w:val="a8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val="en-US" w:eastAsia="ru-RU"/>
    </w:rPr>
  </w:style>
  <w:style w:type="character" w:customStyle="1" w:styleId="a8">
    <w:name w:val="Текст примечания Знак"/>
    <w:basedOn w:val="a0"/>
    <w:link w:val="a7"/>
    <w:semiHidden/>
    <w:rsid w:val="002C1B17"/>
    <w:rPr>
      <w:rFonts w:ascii="Times LatArm" w:eastAsia="Times Armenian" w:hAnsi="Times LatArm" w:cs="Times Armenian"/>
      <w:sz w:val="20"/>
      <w:szCs w:val="20"/>
      <w:lang w:val="en-US" w:eastAsia="ru-RU"/>
    </w:rPr>
  </w:style>
  <w:style w:type="paragraph" w:styleId="a9">
    <w:name w:val="header"/>
    <w:basedOn w:val="a"/>
    <w:link w:val="aa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val="en-AU" w:eastAsia="ru-RU"/>
    </w:rPr>
  </w:style>
  <w:style w:type="character" w:customStyle="1" w:styleId="aa">
    <w:name w:val="Верхний колонтитул Знак"/>
    <w:basedOn w:val="a0"/>
    <w:link w:val="a9"/>
    <w:semiHidden/>
    <w:rsid w:val="002C1B17"/>
    <w:rPr>
      <w:rFonts w:ascii="Times Armenian" w:eastAsia="Times Armenian" w:hAnsi="Times Armenian" w:cs="Times Armenian"/>
      <w:sz w:val="20"/>
      <w:szCs w:val="20"/>
      <w:lang w:val="en-AU" w:eastAsia="ru-RU"/>
    </w:rPr>
  </w:style>
  <w:style w:type="paragraph" w:styleId="ab">
    <w:name w:val="footer"/>
    <w:basedOn w:val="a"/>
    <w:link w:val="ac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val="en-US" w:eastAsia="ru-RU"/>
    </w:rPr>
  </w:style>
  <w:style w:type="character" w:customStyle="1" w:styleId="ac">
    <w:name w:val="Нижний колонтитул Знак"/>
    <w:basedOn w:val="a0"/>
    <w:link w:val="ab"/>
    <w:semiHidden/>
    <w:rsid w:val="002C1B17"/>
    <w:rPr>
      <w:rFonts w:ascii="Times Armenian" w:eastAsia="Times Armenian" w:hAnsi="Times Armenian" w:cs="Times Armenian"/>
      <w:sz w:val="20"/>
      <w:szCs w:val="20"/>
      <w:lang w:val="en-US" w:eastAsia="ru-RU"/>
    </w:rPr>
  </w:style>
  <w:style w:type="paragraph" w:styleId="ad">
    <w:name w:val="Title"/>
    <w:basedOn w:val="a"/>
    <w:link w:val="ae"/>
    <w:qFormat/>
    <w:rsid w:val="002C1B17"/>
    <w:pPr>
      <w:spacing w:after="0" w:line="240" w:lineRule="auto"/>
      <w:jc w:val="center"/>
    </w:pPr>
    <w:rPr>
      <w:rFonts w:ascii="Calibri" w:eastAsia="Times Armenian" w:hAnsi="Calibri" w:cs="Times Armenian"/>
      <w:sz w:val="24"/>
      <w:szCs w:val="20"/>
      <w:lang w:val="en-US"/>
    </w:rPr>
  </w:style>
  <w:style w:type="character" w:customStyle="1" w:styleId="ae">
    <w:name w:val="Название Знак"/>
    <w:basedOn w:val="a0"/>
    <w:link w:val="ad"/>
    <w:rsid w:val="002C1B17"/>
    <w:rPr>
      <w:rFonts w:ascii="Calibri" w:eastAsia="Times Armenian" w:hAnsi="Calibri" w:cs="Times Armenian"/>
      <w:sz w:val="24"/>
      <w:szCs w:val="20"/>
      <w:lang w:val="en-US"/>
    </w:rPr>
  </w:style>
  <w:style w:type="paragraph" w:styleId="af">
    <w:name w:val="Body Text"/>
    <w:basedOn w:val="a"/>
    <w:link w:val="af0"/>
    <w:unhideWhenUsed/>
    <w:rsid w:val="002C1B17"/>
    <w:pPr>
      <w:spacing w:after="0" w:line="240" w:lineRule="auto"/>
    </w:pPr>
    <w:rPr>
      <w:rFonts w:ascii="Calibri" w:eastAsia="Times Armenian" w:hAnsi="Calibri" w:cs="Times Armenian"/>
      <w:sz w:val="20"/>
      <w:szCs w:val="20"/>
      <w:lang w:val="en-US" w:eastAsia="ru-RU"/>
    </w:rPr>
  </w:style>
  <w:style w:type="character" w:customStyle="1" w:styleId="af0">
    <w:name w:val="Основной текст Знак"/>
    <w:basedOn w:val="a0"/>
    <w:link w:val="af"/>
    <w:rsid w:val="002C1B17"/>
    <w:rPr>
      <w:rFonts w:ascii="Calibri" w:eastAsia="Times Armenian" w:hAnsi="Calibri" w:cs="Times Armenian"/>
      <w:sz w:val="20"/>
      <w:szCs w:val="20"/>
      <w:lang w:val="en-US" w:eastAsia="ru-RU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2C1B17"/>
    <w:rPr>
      <w:rFonts w:ascii="Tahoma" w:hAnsi="Tahoma" w:cs="Tahoma"/>
      <w:sz w:val="24"/>
      <w:lang w:val="en-US"/>
    </w:rPr>
  </w:style>
  <w:style w:type="paragraph" w:styleId="af2">
    <w:name w:val="Body Text Indent"/>
    <w:aliases w:val="Char"/>
    <w:basedOn w:val="a"/>
    <w:link w:val="af1"/>
    <w:semiHidden/>
    <w:unhideWhenUsed/>
    <w:rsid w:val="002C1B17"/>
    <w:pPr>
      <w:spacing w:after="160" w:line="360" w:lineRule="auto"/>
      <w:ind w:firstLine="709"/>
      <w:jc w:val="both"/>
    </w:pPr>
    <w:rPr>
      <w:rFonts w:ascii="Tahoma" w:hAnsi="Tahoma" w:cs="Tahoma"/>
      <w:sz w:val="24"/>
      <w:lang w:val="en-US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2C1B17"/>
  </w:style>
  <w:style w:type="paragraph" w:styleId="21">
    <w:name w:val="Body Text 2"/>
    <w:basedOn w:val="a"/>
    <w:link w:val="2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4"/>
      <w:szCs w:val="20"/>
      <w:lang w:val="en-US" w:eastAsia="ru-RU"/>
    </w:rPr>
  </w:style>
  <w:style w:type="character" w:customStyle="1" w:styleId="22">
    <w:name w:val="Основной текст 2 Знак"/>
    <w:basedOn w:val="a0"/>
    <w:link w:val="21"/>
    <w:semiHidden/>
    <w:rsid w:val="002C1B17"/>
    <w:rPr>
      <w:rFonts w:ascii="Tahoma" w:eastAsia="Times Armenian" w:hAnsi="Tahoma" w:cs="Times Armenian"/>
      <w:sz w:val="24"/>
      <w:szCs w:val="20"/>
      <w:lang w:val="en-US" w:eastAsia="ru-RU"/>
    </w:rPr>
  </w:style>
  <w:style w:type="paragraph" w:styleId="31">
    <w:name w:val="Body Text 3"/>
    <w:basedOn w:val="a"/>
    <w:link w:val="3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semiHidden/>
    <w:rsid w:val="002C1B17"/>
    <w:rPr>
      <w:rFonts w:ascii="Tahoma" w:eastAsia="Times Armenian" w:hAnsi="Tahoma" w:cs="Times Armenian"/>
      <w:sz w:val="20"/>
      <w:szCs w:val="20"/>
      <w:lang w:val="en-US" w:eastAsia="ru-RU"/>
    </w:rPr>
  </w:style>
  <w:style w:type="paragraph" w:styleId="23">
    <w:name w:val="Body Text Indent 2"/>
    <w:basedOn w:val="a"/>
    <w:link w:val="24"/>
    <w:semiHidden/>
    <w:unhideWhenUsed/>
    <w:rsid w:val="002C1B17"/>
    <w:pPr>
      <w:spacing w:after="0" w:line="240" w:lineRule="auto"/>
      <w:ind w:firstLine="360"/>
      <w:jc w:val="both"/>
    </w:pPr>
    <w:rPr>
      <w:rFonts w:ascii="Tahoma" w:eastAsia="Times Armenian" w:hAnsi="Tahoma" w:cs="Times Armenian"/>
      <w:sz w:val="24"/>
      <w:szCs w:val="20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2C1B17"/>
    <w:rPr>
      <w:rFonts w:ascii="Tahoma" w:eastAsia="Times Armenian" w:hAnsi="Tahoma" w:cs="Times Armenian"/>
      <w:sz w:val="24"/>
      <w:szCs w:val="20"/>
      <w:lang w:val="en-US" w:eastAsia="ru-RU"/>
    </w:rPr>
  </w:style>
  <w:style w:type="paragraph" w:styleId="33">
    <w:name w:val="Body Text Indent 3"/>
    <w:basedOn w:val="a"/>
    <w:link w:val="34"/>
    <w:semiHidden/>
    <w:unhideWhenUsed/>
    <w:rsid w:val="002C1B17"/>
    <w:pPr>
      <w:spacing w:after="0" w:line="240" w:lineRule="auto"/>
      <w:ind w:firstLine="720"/>
    </w:pPr>
    <w:rPr>
      <w:rFonts w:ascii="Tahoma" w:eastAsia="Times Armenian" w:hAnsi="Tahoma" w:cs="Times Armeni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2C1B17"/>
    <w:rPr>
      <w:rFonts w:ascii="Tahoma" w:eastAsia="Times Armenian" w:hAnsi="Tahoma" w:cs="Times Armenian"/>
      <w:b/>
      <w:i/>
      <w:szCs w:val="20"/>
      <w:u w:val="single"/>
      <w:lang w:val="en-AU" w:eastAsia="ru-RU"/>
    </w:rPr>
  </w:style>
  <w:style w:type="paragraph" w:styleId="af3">
    <w:name w:val="Block Text"/>
    <w:basedOn w:val="a"/>
    <w:semiHidden/>
    <w:unhideWhenUsed/>
    <w:rsid w:val="002C1B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Calibri" w:eastAsia="Times Armenian" w:hAnsi="Calibri" w:cs="Times Armenian"/>
      <w:sz w:val="28"/>
      <w:szCs w:val="20"/>
      <w:lang w:val="es-ES"/>
    </w:rPr>
  </w:style>
  <w:style w:type="paragraph" w:styleId="af4">
    <w:name w:val="annotation subject"/>
    <w:basedOn w:val="a7"/>
    <w:next w:val="a7"/>
    <w:link w:val="af5"/>
    <w:semiHidden/>
    <w:unhideWhenUsed/>
    <w:rsid w:val="002C1B17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2C1B17"/>
    <w:rPr>
      <w:rFonts w:ascii="Times LatArm" w:eastAsia="Times Armenian" w:hAnsi="Times LatArm" w:cs="Times Armenian"/>
      <w:b/>
      <w:bCs/>
      <w:sz w:val="20"/>
      <w:szCs w:val="20"/>
      <w:lang w:val="en-US" w:eastAsia="ru-RU"/>
    </w:rPr>
  </w:style>
  <w:style w:type="paragraph" w:styleId="af6">
    <w:name w:val="Balloon Text"/>
    <w:basedOn w:val="a"/>
    <w:link w:val="af7"/>
    <w:semiHidden/>
    <w:unhideWhenUsed/>
    <w:rsid w:val="002C1B17"/>
    <w:pPr>
      <w:spacing w:after="0" w:line="240" w:lineRule="auto"/>
    </w:pPr>
    <w:rPr>
      <w:rFonts w:ascii="Calibri Light" w:eastAsia="Times Armenian" w:hAnsi="Calibri Light" w:cs="Calibri Light"/>
      <w:sz w:val="16"/>
      <w:szCs w:val="16"/>
      <w:lang w:val="en-US" w:eastAsia="ru-RU"/>
    </w:rPr>
  </w:style>
  <w:style w:type="character" w:customStyle="1" w:styleId="af7">
    <w:name w:val="Текст выноски Знак"/>
    <w:basedOn w:val="a0"/>
    <w:link w:val="af6"/>
    <w:semiHidden/>
    <w:rsid w:val="002C1B17"/>
    <w:rPr>
      <w:rFonts w:ascii="Calibri Light" w:eastAsia="Times Armenian" w:hAnsi="Calibri Light" w:cs="Calibri Light"/>
      <w:sz w:val="16"/>
      <w:szCs w:val="16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C1B17"/>
    <w:pPr>
      <w:spacing w:after="160" w:line="240" w:lineRule="exact"/>
    </w:pPr>
    <w:rPr>
      <w:rFonts w:ascii="@MS Mincho" w:eastAsia="Times Armenian" w:hAnsi="@MS Mincho" w:cs="@MS Mincho"/>
      <w:sz w:val="20"/>
      <w:szCs w:val="20"/>
      <w:lang w:val="en-US"/>
    </w:rPr>
  </w:style>
  <w:style w:type="paragraph" w:customStyle="1" w:styleId="norm">
    <w:name w:val="norm"/>
    <w:basedOn w:val="a"/>
    <w:rsid w:val="002C1B17"/>
    <w:pPr>
      <w:spacing w:after="0" w:line="480" w:lineRule="auto"/>
      <w:ind w:firstLine="709"/>
      <w:jc w:val="both"/>
    </w:pPr>
    <w:rPr>
      <w:rFonts w:ascii="Calibri" w:eastAsia="Times Armenian" w:hAnsi="Calibri" w:cs="Times Armenian"/>
      <w:szCs w:val="20"/>
      <w:lang w:val="en-US" w:eastAsia="ru-RU"/>
    </w:rPr>
  </w:style>
  <w:style w:type="paragraph" w:customStyle="1" w:styleId="BodyTextIndent22">
    <w:name w:val="Body Text Indent 2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2C1B17"/>
    <w:pPr>
      <w:widowControl w:val="0"/>
      <w:bidi/>
      <w:adjustRightInd w:val="0"/>
      <w:spacing w:after="160" w:line="240" w:lineRule="exact"/>
    </w:pPr>
    <w:rPr>
      <w:rFonts w:ascii="Times Armenian" w:eastAsia="Times Armenian" w:hAnsi="Times Armenian" w:cs="Times Armenian"/>
      <w:sz w:val="20"/>
      <w:szCs w:val="20"/>
      <w:lang w:val="en-GB" w:eastAsia="ru-RU" w:bidi="he-IL"/>
    </w:rPr>
  </w:style>
  <w:style w:type="character" w:styleId="af8">
    <w:name w:val="annotation reference"/>
    <w:semiHidden/>
    <w:unhideWhenUsed/>
    <w:rsid w:val="002C1B17"/>
    <w:rPr>
      <w:sz w:val="16"/>
      <w:szCs w:val="16"/>
    </w:rPr>
  </w:style>
  <w:style w:type="character" w:customStyle="1" w:styleId="normChar">
    <w:name w:val="norm Char"/>
    <w:locked/>
    <w:rsid w:val="002C1B17"/>
    <w:rPr>
      <w:rFonts w:ascii="Calibri" w:hAnsi="Calibri" w:cs="Calibri" w:hint="default"/>
      <w:sz w:val="22"/>
      <w:lang w:val="en-US" w:eastAsia="ru-RU" w:bidi="ar-SA"/>
    </w:rPr>
  </w:style>
  <w:style w:type="table" w:styleId="af9">
    <w:name w:val="Table Grid"/>
    <w:basedOn w:val="a1"/>
    <w:rsid w:val="002C1B17"/>
    <w:pPr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B17"/>
    <w:pPr>
      <w:keepNext/>
      <w:spacing w:after="0" w:line="240" w:lineRule="auto"/>
      <w:jc w:val="center"/>
      <w:outlineLvl w:val="0"/>
    </w:pPr>
    <w:rPr>
      <w:rFonts w:ascii="Calibri" w:eastAsia="Times New Roman" w:hAnsi="Calibri" w:cs="Times Armeni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1B17"/>
    <w:pPr>
      <w:keepNext/>
      <w:spacing w:after="0" w:line="240" w:lineRule="auto"/>
      <w:jc w:val="both"/>
      <w:outlineLvl w:val="1"/>
    </w:pPr>
    <w:rPr>
      <w:rFonts w:ascii="Tahoma" w:eastAsia="Times New Roman" w:hAnsi="Tahoma" w:cs="Times Armeni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C1B17"/>
    <w:pPr>
      <w:keepNext/>
      <w:spacing w:after="0" w:line="240" w:lineRule="auto"/>
      <w:ind w:firstLine="720"/>
      <w:jc w:val="center"/>
      <w:outlineLvl w:val="2"/>
    </w:pPr>
    <w:rPr>
      <w:rFonts w:ascii="Arial AMU" w:eastAsia="Times New Roman" w:hAnsi="Arial AMU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C1B17"/>
    <w:pPr>
      <w:keepNext/>
      <w:spacing w:after="0" w:line="240" w:lineRule="auto"/>
      <w:outlineLvl w:val="3"/>
    </w:pPr>
    <w:rPr>
      <w:rFonts w:ascii="Tahoma" w:eastAsia="Times New Roman" w:hAnsi="Tahoma" w:cs="Times Armeni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2C1B17"/>
    <w:pPr>
      <w:keepNext/>
      <w:spacing w:after="0" w:line="240" w:lineRule="auto"/>
      <w:jc w:val="center"/>
      <w:outlineLvl w:val="4"/>
    </w:pPr>
    <w:rPr>
      <w:rFonts w:ascii="Tahoma" w:eastAsia="Times New Roman" w:hAnsi="Tahoma" w:cs="Times Armeni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C1B17"/>
    <w:pPr>
      <w:keepNext/>
      <w:spacing w:after="0" w:line="240" w:lineRule="auto"/>
      <w:outlineLvl w:val="5"/>
    </w:pPr>
    <w:rPr>
      <w:rFonts w:ascii="Tahoma" w:eastAsia="Times New Roman" w:hAnsi="Tahoma" w:cs="Times Armeni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C1B17"/>
    <w:pPr>
      <w:keepNext/>
      <w:spacing w:after="0" w:line="240" w:lineRule="auto"/>
      <w:ind w:left="-66"/>
      <w:jc w:val="center"/>
      <w:outlineLvl w:val="6"/>
    </w:pPr>
    <w:rPr>
      <w:rFonts w:ascii="Times LatArm" w:eastAsia="Times Armenian" w:hAnsi="Times LatArm" w:cs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C1B17"/>
    <w:pPr>
      <w:keepNext/>
      <w:spacing w:after="0" w:line="240" w:lineRule="auto"/>
      <w:outlineLvl w:val="7"/>
    </w:pPr>
    <w:rPr>
      <w:rFonts w:ascii="Times LatArm" w:eastAsia="Times Armenian" w:hAnsi="Times LatArm" w:cs="Times Armeni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C1B17"/>
    <w:pPr>
      <w:keepNext/>
      <w:spacing w:after="0" w:line="240" w:lineRule="auto"/>
      <w:jc w:val="center"/>
      <w:outlineLvl w:val="8"/>
    </w:pPr>
    <w:rPr>
      <w:rFonts w:ascii="Times LatArm" w:eastAsia="Times Armenian" w:hAnsi="Times LatArm" w:cs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B17"/>
    <w:rPr>
      <w:rFonts w:ascii="Calibri" w:eastAsia="Times New Roman" w:hAnsi="Calibri" w:cs="Times Armeni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2C1B17"/>
    <w:rPr>
      <w:rFonts w:ascii="Tahoma" w:eastAsia="Times New Roman" w:hAnsi="Tahoma" w:cs="Times Armeni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2C1B17"/>
    <w:rPr>
      <w:rFonts w:ascii="Arial AMU" w:eastAsia="Times New Roman" w:hAnsi="Arial AMU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semiHidden/>
    <w:rsid w:val="002C1B17"/>
    <w:rPr>
      <w:rFonts w:ascii="Tahoma" w:eastAsia="Times New Roman" w:hAnsi="Tahoma" w:cs="Times Armeni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2C1B17"/>
    <w:rPr>
      <w:rFonts w:ascii="Tahoma" w:eastAsia="Times New Roman" w:hAnsi="Tahoma" w:cs="Times Armeni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2C1B17"/>
    <w:rPr>
      <w:rFonts w:ascii="Tahoma" w:eastAsia="Times New Roman" w:hAnsi="Tahoma" w:cs="Times Armeni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semiHidden/>
    <w:rsid w:val="002C1B17"/>
    <w:rPr>
      <w:rFonts w:ascii="Times LatArm" w:eastAsia="Times Armenian" w:hAnsi="Times LatArm" w:cs="Times Armeni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2C1B17"/>
    <w:rPr>
      <w:rFonts w:ascii="Times LatArm" w:eastAsia="Times Armenian" w:hAnsi="Times LatArm" w:cs="Times Armeni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2C1B17"/>
    <w:rPr>
      <w:rFonts w:ascii="Times LatArm" w:eastAsia="Times Armenian" w:hAnsi="Times LatArm" w:cs="Times Armeni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C1B17"/>
  </w:style>
  <w:style w:type="character" w:styleId="a3">
    <w:name w:val="Hyperlink"/>
    <w:semiHidden/>
    <w:unhideWhenUsed/>
    <w:rsid w:val="002C1B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1B17"/>
    <w:rPr>
      <w:color w:val="800080" w:themeColor="followedHyperlink"/>
      <w:u w:val="single"/>
    </w:rPr>
  </w:style>
  <w:style w:type="paragraph" w:styleId="12">
    <w:name w:val="index 1"/>
    <w:basedOn w:val="a"/>
    <w:next w:val="a"/>
    <w:autoRedefine/>
    <w:semiHidden/>
    <w:unhideWhenUsed/>
    <w:rsid w:val="002C1B17"/>
    <w:pPr>
      <w:spacing w:after="0" w:line="240" w:lineRule="auto"/>
      <w:ind w:left="240" w:hanging="240"/>
    </w:pPr>
    <w:rPr>
      <w:rFonts w:ascii="Times LatArm" w:eastAsia="Times Armenian" w:hAnsi="Times LatArm" w:cs="Times Armenian"/>
      <w:sz w:val="24"/>
      <w:szCs w:val="20"/>
      <w:lang w:val="en-US" w:eastAsia="ru-RU"/>
    </w:rPr>
  </w:style>
  <w:style w:type="paragraph" w:styleId="a5">
    <w:name w:val="footnote text"/>
    <w:basedOn w:val="a"/>
    <w:link w:val="a6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semiHidden/>
    <w:rsid w:val="002C1B17"/>
    <w:rPr>
      <w:rFonts w:ascii="Times LatArm" w:eastAsia="Times Armenian" w:hAnsi="Times LatArm" w:cs="Times Armenian"/>
      <w:sz w:val="20"/>
      <w:szCs w:val="20"/>
      <w:lang w:val="en-US" w:eastAsia="ru-RU"/>
    </w:rPr>
  </w:style>
  <w:style w:type="paragraph" w:styleId="a7">
    <w:name w:val="annotation text"/>
    <w:basedOn w:val="a"/>
    <w:link w:val="a8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val="en-US" w:eastAsia="ru-RU"/>
    </w:rPr>
  </w:style>
  <w:style w:type="character" w:customStyle="1" w:styleId="a8">
    <w:name w:val="Текст примечания Знак"/>
    <w:basedOn w:val="a0"/>
    <w:link w:val="a7"/>
    <w:semiHidden/>
    <w:rsid w:val="002C1B17"/>
    <w:rPr>
      <w:rFonts w:ascii="Times LatArm" w:eastAsia="Times Armenian" w:hAnsi="Times LatArm" w:cs="Times Armenian"/>
      <w:sz w:val="20"/>
      <w:szCs w:val="20"/>
      <w:lang w:val="en-US" w:eastAsia="ru-RU"/>
    </w:rPr>
  </w:style>
  <w:style w:type="paragraph" w:styleId="a9">
    <w:name w:val="header"/>
    <w:basedOn w:val="a"/>
    <w:link w:val="aa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val="en-AU" w:eastAsia="ru-RU"/>
    </w:rPr>
  </w:style>
  <w:style w:type="character" w:customStyle="1" w:styleId="aa">
    <w:name w:val="Верхний колонтитул Знак"/>
    <w:basedOn w:val="a0"/>
    <w:link w:val="a9"/>
    <w:semiHidden/>
    <w:rsid w:val="002C1B17"/>
    <w:rPr>
      <w:rFonts w:ascii="Times Armenian" w:eastAsia="Times Armenian" w:hAnsi="Times Armenian" w:cs="Times Armenian"/>
      <w:sz w:val="20"/>
      <w:szCs w:val="20"/>
      <w:lang w:val="en-AU" w:eastAsia="ru-RU"/>
    </w:rPr>
  </w:style>
  <w:style w:type="paragraph" w:styleId="ab">
    <w:name w:val="footer"/>
    <w:basedOn w:val="a"/>
    <w:link w:val="ac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val="en-US" w:eastAsia="ru-RU"/>
    </w:rPr>
  </w:style>
  <w:style w:type="character" w:customStyle="1" w:styleId="ac">
    <w:name w:val="Нижний колонтитул Знак"/>
    <w:basedOn w:val="a0"/>
    <w:link w:val="ab"/>
    <w:semiHidden/>
    <w:rsid w:val="002C1B17"/>
    <w:rPr>
      <w:rFonts w:ascii="Times Armenian" w:eastAsia="Times Armenian" w:hAnsi="Times Armenian" w:cs="Times Armenian"/>
      <w:sz w:val="20"/>
      <w:szCs w:val="20"/>
      <w:lang w:val="en-US" w:eastAsia="ru-RU"/>
    </w:rPr>
  </w:style>
  <w:style w:type="paragraph" w:styleId="ad">
    <w:name w:val="Title"/>
    <w:basedOn w:val="a"/>
    <w:link w:val="ae"/>
    <w:qFormat/>
    <w:rsid w:val="002C1B17"/>
    <w:pPr>
      <w:spacing w:after="0" w:line="240" w:lineRule="auto"/>
      <w:jc w:val="center"/>
    </w:pPr>
    <w:rPr>
      <w:rFonts w:ascii="Calibri" w:eastAsia="Times Armenian" w:hAnsi="Calibri" w:cs="Times Armenian"/>
      <w:sz w:val="24"/>
      <w:szCs w:val="20"/>
      <w:lang w:val="en-US"/>
    </w:rPr>
  </w:style>
  <w:style w:type="character" w:customStyle="1" w:styleId="ae">
    <w:name w:val="Название Знак"/>
    <w:basedOn w:val="a0"/>
    <w:link w:val="ad"/>
    <w:rsid w:val="002C1B17"/>
    <w:rPr>
      <w:rFonts w:ascii="Calibri" w:eastAsia="Times Armenian" w:hAnsi="Calibri" w:cs="Times Armenian"/>
      <w:sz w:val="24"/>
      <w:szCs w:val="20"/>
      <w:lang w:val="en-US"/>
    </w:rPr>
  </w:style>
  <w:style w:type="paragraph" w:styleId="af">
    <w:name w:val="Body Text"/>
    <w:basedOn w:val="a"/>
    <w:link w:val="af0"/>
    <w:unhideWhenUsed/>
    <w:rsid w:val="002C1B17"/>
    <w:pPr>
      <w:spacing w:after="0" w:line="240" w:lineRule="auto"/>
    </w:pPr>
    <w:rPr>
      <w:rFonts w:ascii="Calibri" w:eastAsia="Times Armenian" w:hAnsi="Calibri" w:cs="Times Armenian"/>
      <w:sz w:val="20"/>
      <w:szCs w:val="20"/>
      <w:lang w:val="en-US" w:eastAsia="ru-RU"/>
    </w:rPr>
  </w:style>
  <w:style w:type="character" w:customStyle="1" w:styleId="af0">
    <w:name w:val="Основной текст Знак"/>
    <w:basedOn w:val="a0"/>
    <w:link w:val="af"/>
    <w:rsid w:val="002C1B17"/>
    <w:rPr>
      <w:rFonts w:ascii="Calibri" w:eastAsia="Times Armenian" w:hAnsi="Calibri" w:cs="Times Armenian"/>
      <w:sz w:val="20"/>
      <w:szCs w:val="20"/>
      <w:lang w:val="en-US" w:eastAsia="ru-RU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2C1B17"/>
    <w:rPr>
      <w:rFonts w:ascii="Tahoma" w:hAnsi="Tahoma" w:cs="Tahoma"/>
      <w:sz w:val="24"/>
      <w:lang w:val="en-US"/>
    </w:rPr>
  </w:style>
  <w:style w:type="paragraph" w:styleId="af2">
    <w:name w:val="Body Text Indent"/>
    <w:aliases w:val="Char"/>
    <w:basedOn w:val="a"/>
    <w:link w:val="af1"/>
    <w:semiHidden/>
    <w:unhideWhenUsed/>
    <w:rsid w:val="002C1B17"/>
    <w:pPr>
      <w:spacing w:after="160" w:line="360" w:lineRule="auto"/>
      <w:ind w:firstLine="709"/>
      <w:jc w:val="both"/>
    </w:pPr>
    <w:rPr>
      <w:rFonts w:ascii="Tahoma" w:hAnsi="Tahoma" w:cs="Tahoma"/>
      <w:sz w:val="24"/>
      <w:lang w:val="en-US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2C1B17"/>
  </w:style>
  <w:style w:type="paragraph" w:styleId="21">
    <w:name w:val="Body Text 2"/>
    <w:basedOn w:val="a"/>
    <w:link w:val="2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4"/>
      <w:szCs w:val="20"/>
      <w:lang w:val="en-US" w:eastAsia="ru-RU"/>
    </w:rPr>
  </w:style>
  <w:style w:type="character" w:customStyle="1" w:styleId="22">
    <w:name w:val="Основной текст 2 Знак"/>
    <w:basedOn w:val="a0"/>
    <w:link w:val="21"/>
    <w:semiHidden/>
    <w:rsid w:val="002C1B17"/>
    <w:rPr>
      <w:rFonts w:ascii="Tahoma" w:eastAsia="Times Armenian" w:hAnsi="Tahoma" w:cs="Times Armenian"/>
      <w:sz w:val="24"/>
      <w:szCs w:val="20"/>
      <w:lang w:val="en-US" w:eastAsia="ru-RU"/>
    </w:rPr>
  </w:style>
  <w:style w:type="paragraph" w:styleId="31">
    <w:name w:val="Body Text 3"/>
    <w:basedOn w:val="a"/>
    <w:link w:val="3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semiHidden/>
    <w:rsid w:val="002C1B17"/>
    <w:rPr>
      <w:rFonts w:ascii="Tahoma" w:eastAsia="Times Armenian" w:hAnsi="Tahoma" w:cs="Times Armenian"/>
      <w:sz w:val="20"/>
      <w:szCs w:val="20"/>
      <w:lang w:val="en-US" w:eastAsia="ru-RU"/>
    </w:rPr>
  </w:style>
  <w:style w:type="paragraph" w:styleId="23">
    <w:name w:val="Body Text Indent 2"/>
    <w:basedOn w:val="a"/>
    <w:link w:val="24"/>
    <w:semiHidden/>
    <w:unhideWhenUsed/>
    <w:rsid w:val="002C1B17"/>
    <w:pPr>
      <w:spacing w:after="0" w:line="240" w:lineRule="auto"/>
      <w:ind w:firstLine="360"/>
      <w:jc w:val="both"/>
    </w:pPr>
    <w:rPr>
      <w:rFonts w:ascii="Tahoma" w:eastAsia="Times Armenian" w:hAnsi="Tahoma" w:cs="Times Armenian"/>
      <w:sz w:val="24"/>
      <w:szCs w:val="20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2C1B17"/>
    <w:rPr>
      <w:rFonts w:ascii="Tahoma" w:eastAsia="Times Armenian" w:hAnsi="Tahoma" w:cs="Times Armenian"/>
      <w:sz w:val="24"/>
      <w:szCs w:val="20"/>
      <w:lang w:val="en-US" w:eastAsia="ru-RU"/>
    </w:rPr>
  </w:style>
  <w:style w:type="paragraph" w:styleId="33">
    <w:name w:val="Body Text Indent 3"/>
    <w:basedOn w:val="a"/>
    <w:link w:val="34"/>
    <w:semiHidden/>
    <w:unhideWhenUsed/>
    <w:rsid w:val="002C1B17"/>
    <w:pPr>
      <w:spacing w:after="0" w:line="240" w:lineRule="auto"/>
      <w:ind w:firstLine="720"/>
    </w:pPr>
    <w:rPr>
      <w:rFonts w:ascii="Tahoma" w:eastAsia="Times Armenian" w:hAnsi="Tahoma" w:cs="Times Armeni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2C1B17"/>
    <w:rPr>
      <w:rFonts w:ascii="Tahoma" w:eastAsia="Times Armenian" w:hAnsi="Tahoma" w:cs="Times Armenian"/>
      <w:b/>
      <w:i/>
      <w:szCs w:val="20"/>
      <w:u w:val="single"/>
      <w:lang w:val="en-AU" w:eastAsia="ru-RU"/>
    </w:rPr>
  </w:style>
  <w:style w:type="paragraph" w:styleId="af3">
    <w:name w:val="Block Text"/>
    <w:basedOn w:val="a"/>
    <w:semiHidden/>
    <w:unhideWhenUsed/>
    <w:rsid w:val="002C1B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Calibri" w:eastAsia="Times Armenian" w:hAnsi="Calibri" w:cs="Times Armenian"/>
      <w:sz w:val="28"/>
      <w:szCs w:val="20"/>
      <w:lang w:val="es-ES"/>
    </w:rPr>
  </w:style>
  <w:style w:type="paragraph" w:styleId="af4">
    <w:name w:val="annotation subject"/>
    <w:basedOn w:val="a7"/>
    <w:next w:val="a7"/>
    <w:link w:val="af5"/>
    <w:semiHidden/>
    <w:unhideWhenUsed/>
    <w:rsid w:val="002C1B17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2C1B17"/>
    <w:rPr>
      <w:rFonts w:ascii="Times LatArm" w:eastAsia="Times Armenian" w:hAnsi="Times LatArm" w:cs="Times Armenian"/>
      <w:b/>
      <w:bCs/>
      <w:sz w:val="20"/>
      <w:szCs w:val="20"/>
      <w:lang w:val="en-US" w:eastAsia="ru-RU"/>
    </w:rPr>
  </w:style>
  <w:style w:type="paragraph" w:styleId="af6">
    <w:name w:val="Balloon Text"/>
    <w:basedOn w:val="a"/>
    <w:link w:val="af7"/>
    <w:semiHidden/>
    <w:unhideWhenUsed/>
    <w:rsid w:val="002C1B17"/>
    <w:pPr>
      <w:spacing w:after="0" w:line="240" w:lineRule="auto"/>
    </w:pPr>
    <w:rPr>
      <w:rFonts w:ascii="Calibri Light" w:eastAsia="Times Armenian" w:hAnsi="Calibri Light" w:cs="Calibri Light"/>
      <w:sz w:val="16"/>
      <w:szCs w:val="16"/>
      <w:lang w:val="en-US" w:eastAsia="ru-RU"/>
    </w:rPr>
  </w:style>
  <w:style w:type="character" w:customStyle="1" w:styleId="af7">
    <w:name w:val="Текст выноски Знак"/>
    <w:basedOn w:val="a0"/>
    <w:link w:val="af6"/>
    <w:semiHidden/>
    <w:rsid w:val="002C1B17"/>
    <w:rPr>
      <w:rFonts w:ascii="Calibri Light" w:eastAsia="Times Armenian" w:hAnsi="Calibri Light" w:cs="Calibri Light"/>
      <w:sz w:val="16"/>
      <w:szCs w:val="16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C1B17"/>
    <w:pPr>
      <w:spacing w:after="160" w:line="240" w:lineRule="exact"/>
    </w:pPr>
    <w:rPr>
      <w:rFonts w:ascii="@MS Mincho" w:eastAsia="Times Armenian" w:hAnsi="@MS Mincho" w:cs="@MS Mincho"/>
      <w:sz w:val="20"/>
      <w:szCs w:val="20"/>
      <w:lang w:val="en-US"/>
    </w:rPr>
  </w:style>
  <w:style w:type="paragraph" w:customStyle="1" w:styleId="norm">
    <w:name w:val="norm"/>
    <w:basedOn w:val="a"/>
    <w:rsid w:val="002C1B17"/>
    <w:pPr>
      <w:spacing w:after="0" w:line="480" w:lineRule="auto"/>
      <w:ind w:firstLine="709"/>
      <w:jc w:val="both"/>
    </w:pPr>
    <w:rPr>
      <w:rFonts w:ascii="Calibri" w:eastAsia="Times Armenian" w:hAnsi="Calibri" w:cs="Times Armenian"/>
      <w:szCs w:val="20"/>
      <w:lang w:val="en-US" w:eastAsia="ru-RU"/>
    </w:rPr>
  </w:style>
  <w:style w:type="paragraph" w:customStyle="1" w:styleId="BodyTextIndent22">
    <w:name w:val="Body Text Indent 2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2C1B17"/>
    <w:pPr>
      <w:widowControl w:val="0"/>
      <w:bidi/>
      <w:adjustRightInd w:val="0"/>
      <w:spacing w:after="160" w:line="240" w:lineRule="exact"/>
    </w:pPr>
    <w:rPr>
      <w:rFonts w:ascii="Times Armenian" w:eastAsia="Times Armenian" w:hAnsi="Times Armenian" w:cs="Times Armenian"/>
      <w:sz w:val="20"/>
      <w:szCs w:val="20"/>
      <w:lang w:val="en-GB" w:eastAsia="ru-RU" w:bidi="he-IL"/>
    </w:rPr>
  </w:style>
  <w:style w:type="character" w:styleId="af8">
    <w:name w:val="annotation reference"/>
    <w:semiHidden/>
    <w:unhideWhenUsed/>
    <w:rsid w:val="002C1B17"/>
    <w:rPr>
      <w:sz w:val="16"/>
      <w:szCs w:val="16"/>
    </w:rPr>
  </w:style>
  <w:style w:type="character" w:customStyle="1" w:styleId="normChar">
    <w:name w:val="norm Char"/>
    <w:locked/>
    <w:rsid w:val="002C1B17"/>
    <w:rPr>
      <w:rFonts w:ascii="Calibri" w:hAnsi="Calibri" w:cs="Calibri" w:hint="default"/>
      <w:sz w:val="22"/>
      <w:lang w:val="en-US" w:eastAsia="ru-RU" w:bidi="ar-SA"/>
    </w:rPr>
  </w:style>
  <w:style w:type="table" w:styleId="af9">
    <w:name w:val="Table Grid"/>
    <w:basedOn w:val="a1"/>
    <w:rsid w:val="002C1B17"/>
    <w:pPr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811</Words>
  <Characters>4625</Characters>
  <Application>Microsoft Office Word</Application>
  <DocSecurity>0</DocSecurity>
  <Lines>38</Lines>
  <Paragraphs>10</Paragraphs>
  <ScaleCrop>false</ScaleCrop>
  <Company/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2023-04-21T05:57:00Z</dcterms:created>
  <dcterms:modified xsi:type="dcterms:W3CDTF">2023-04-21T06:18:00Z</dcterms:modified>
</cp:coreProperties>
</file>